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4D4" w:rsidRPr="005E72BE" w:rsidRDefault="005574D4" w:rsidP="005574D4">
      <w:pPr>
        <w:spacing w:after="120" w:line="240" w:lineRule="auto"/>
        <w:ind w:firstLine="6096"/>
        <w:jc w:val="right"/>
        <w:rPr>
          <w:rFonts w:ascii="Times New Roman" w:hAnsi="Times New Roman"/>
          <w:b/>
        </w:rPr>
      </w:pPr>
      <w:r w:rsidRPr="005E72BE">
        <w:rPr>
          <w:rFonts w:ascii="Times New Roman" w:hAnsi="Times New Roman"/>
          <w:b/>
        </w:rPr>
        <w:t>Приложение №</w:t>
      </w:r>
      <w:r w:rsidR="00DC439B">
        <w:rPr>
          <w:rFonts w:ascii="Times New Roman" w:hAnsi="Times New Roman"/>
          <w:b/>
        </w:rPr>
        <w:t>1</w:t>
      </w:r>
      <w:r w:rsidR="002808FF">
        <w:rPr>
          <w:rFonts w:ascii="Times New Roman" w:hAnsi="Times New Roman"/>
          <w:b/>
        </w:rPr>
        <w:t>1</w:t>
      </w:r>
      <w:bookmarkStart w:id="0" w:name="_GoBack"/>
      <w:bookmarkEnd w:id="0"/>
    </w:p>
    <w:p w:rsidR="005574D4" w:rsidRPr="005E72BE" w:rsidRDefault="005574D4" w:rsidP="005574D4">
      <w:pPr>
        <w:spacing w:after="120" w:line="240" w:lineRule="auto"/>
        <w:jc w:val="right"/>
        <w:rPr>
          <w:rFonts w:ascii="Times New Roman" w:hAnsi="Times New Roman"/>
          <w:b/>
        </w:rPr>
      </w:pPr>
      <w:r w:rsidRPr="005E72BE">
        <w:rPr>
          <w:rFonts w:ascii="Times New Roman" w:hAnsi="Times New Roman"/>
          <w:b/>
        </w:rPr>
        <w:t>к Договору № _____________  от «___»________201</w:t>
      </w:r>
      <w:r>
        <w:rPr>
          <w:rFonts w:ascii="Times New Roman" w:hAnsi="Times New Roman"/>
          <w:b/>
        </w:rPr>
        <w:t>8</w:t>
      </w:r>
      <w:r w:rsidRPr="005E72BE">
        <w:rPr>
          <w:rFonts w:ascii="Times New Roman" w:hAnsi="Times New Roman"/>
          <w:b/>
        </w:rPr>
        <w:t>г.</w:t>
      </w:r>
    </w:p>
    <w:p w:rsidR="005574D4" w:rsidRPr="005E72BE" w:rsidRDefault="005574D4" w:rsidP="005574D4">
      <w:pPr>
        <w:spacing w:after="120" w:line="240" w:lineRule="auto"/>
        <w:rPr>
          <w:rFonts w:ascii="Times New Roman" w:hAnsi="Times New Roman"/>
        </w:rPr>
      </w:pPr>
    </w:p>
    <w:p w:rsidR="005574D4" w:rsidRPr="005E72BE" w:rsidRDefault="005574D4" w:rsidP="005574D4">
      <w:pPr>
        <w:spacing w:after="120" w:line="240" w:lineRule="auto"/>
        <w:jc w:val="center"/>
        <w:rPr>
          <w:rFonts w:ascii="Times New Roman" w:hAnsi="Times New Roman"/>
        </w:rPr>
      </w:pPr>
      <w:r>
        <w:rPr>
          <w:rFonts w:ascii="Times New Roman" w:hAnsi="Times New Roman"/>
        </w:rPr>
        <w:t xml:space="preserve">ТРЕБОВАНИЯ К </w:t>
      </w:r>
      <w:r w:rsidRPr="005E72BE">
        <w:rPr>
          <w:rFonts w:ascii="Times New Roman" w:hAnsi="Times New Roman"/>
        </w:rPr>
        <w:t>ПРОГРАММ</w:t>
      </w:r>
      <w:r>
        <w:rPr>
          <w:rFonts w:ascii="Times New Roman" w:hAnsi="Times New Roman"/>
        </w:rPr>
        <w:t>Е</w:t>
      </w:r>
      <w:r w:rsidRPr="005E72BE">
        <w:rPr>
          <w:rFonts w:ascii="Times New Roman" w:hAnsi="Times New Roman"/>
        </w:rPr>
        <w:t xml:space="preserve"> И МЕТОДИК</w:t>
      </w:r>
      <w:r>
        <w:rPr>
          <w:rFonts w:ascii="Times New Roman" w:hAnsi="Times New Roman"/>
        </w:rPr>
        <w:t>Е</w:t>
      </w:r>
      <w:r w:rsidRPr="005E72BE">
        <w:rPr>
          <w:rFonts w:ascii="Times New Roman" w:hAnsi="Times New Roman"/>
        </w:rPr>
        <w:t xml:space="preserve"> ИСПЫТАНИЙ</w:t>
      </w:r>
    </w:p>
    <w:p w:rsidR="005574D4" w:rsidRPr="005E72BE"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E72BE">
        <w:rPr>
          <w:rFonts w:ascii="Times New Roman" w:hAnsi="Times New Roman"/>
        </w:rPr>
        <w:t>Не позднее чем за 10 рабочих дней до окончания срока выполнения Работ Исполнителем создается, согласовывается и утверждается с Заказчиком Программа и методика испытаний (далее- ПиМИ). ПиМИ должна содержать описание основных сценариев, необходимых для проверки соответствия результатов работ требованиям в объеме, предъявляемом Техническим заданием.</w:t>
      </w:r>
    </w:p>
    <w:p w:rsidR="005574D4" w:rsidRPr="005E72BE"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E72BE">
        <w:rPr>
          <w:rFonts w:ascii="Times New Roman" w:hAnsi="Times New Roman"/>
        </w:rPr>
        <w:t>Не позднее последнего дня срока окончания Работ Исполнитель обязан направить Заказчику уведомление о готовности к проведению испытаний в соответствии с ПиМИ</w:t>
      </w:r>
      <w:r>
        <w:rPr>
          <w:rFonts w:ascii="Times New Roman" w:hAnsi="Times New Roman"/>
        </w:rPr>
        <w:t>.</w:t>
      </w:r>
    </w:p>
    <w:p w:rsidR="005574D4"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574D4">
        <w:rPr>
          <w:rFonts w:ascii="Times New Roman" w:hAnsi="Times New Roman"/>
        </w:rPr>
        <w:t xml:space="preserve">В течение 10 (десяти) рабочих дней с даты получения  Заказчиком уведомления о готовности к проведению испытаний Стороны согласуют дату проведения испытаний, которая не может быть позднее 15 (пятнадцати) рабочих дней с даты получения указанного уведомления. </w:t>
      </w:r>
    </w:p>
    <w:p w:rsidR="005574D4" w:rsidRPr="005E72BE"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E72BE">
        <w:rPr>
          <w:rFonts w:ascii="Times New Roman" w:hAnsi="Times New Roman"/>
        </w:rPr>
        <w:t>Испытания проводятся путем выполнения всех сценариев, предусмотренных ПиМИ, и оформляется протоколом испытаний, подписываемым участниками испытаний и утверждаемым представителями Сторон. В случае выявления в процессе испытаний необходимости проведения дополнительных тестов, не предусмотренных ПиМИ, Заказчик вправе провести их самостоятельно при условии, если такие тесты направлены на оценку соответствия результата, получаемого по подписанному Договору. Методика дополнительных тестов и результаты тестирования заносятся в протокол испытаний.</w:t>
      </w:r>
    </w:p>
    <w:p w:rsidR="005574D4" w:rsidRPr="00FC24EC" w:rsidRDefault="00C24950" w:rsidP="00C24950">
      <w:pPr>
        <w:numPr>
          <w:ilvl w:val="1"/>
          <w:numId w:val="3"/>
        </w:numPr>
        <w:tabs>
          <w:tab w:val="clear" w:pos="427"/>
          <w:tab w:val="num" w:pos="567"/>
        </w:tabs>
        <w:jc w:val="both"/>
        <w:rPr>
          <w:rFonts w:ascii="Times New Roman" w:hAnsi="Times New Roman"/>
        </w:rPr>
      </w:pPr>
      <w:r>
        <w:rPr>
          <w:rFonts w:ascii="Times New Roman" w:hAnsi="Times New Roman"/>
        </w:rPr>
        <w:t xml:space="preserve"> </w:t>
      </w:r>
      <w:r w:rsidR="005574D4" w:rsidRPr="00FC24EC">
        <w:rPr>
          <w:rFonts w:ascii="Times New Roman" w:hAnsi="Times New Roman"/>
        </w:rPr>
        <w:t xml:space="preserve">Испытания проводятся в течении </w:t>
      </w:r>
      <w:r>
        <w:rPr>
          <w:rFonts w:ascii="Times New Roman" w:hAnsi="Times New Roman"/>
        </w:rPr>
        <w:t>двух</w:t>
      </w:r>
      <w:r w:rsidR="005574D4" w:rsidRPr="00FC24EC">
        <w:rPr>
          <w:rFonts w:ascii="Times New Roman" w:hAnsi="Times New Roman"/>
        </w:rPr>
        <w:t xml:space="preserve"> рабоч</w:t>
      </w:r>
      <w:r>
        <w:rPr>
          <w:rFonts w:ascii="Times New Roman" w:hAnsi="Times New Roman"/>
        </w:rPr>
        <w:t>их</w:t>
      </w:r>
      <w:r w:rsidR="005574D4" w:rsidRPr="00FC24EC">
        <w:rPr>
          <w:rFonts w:ascii="Times New Roman" w:hAnsi="Times New Roman"/>
        </w:rPr>
        <w:t xml:space="preserve"> дн</w:t>
      </w:r>
      <w:r>
        <w:rPr>
          <w:rFonts w:ascii="Times New Roman" w:hAnsi="Times New Roman"/>
        </w:rPr>
        <w:t>ей</w:t>
      </w:r>
      <w:r w:rsidR="005574D4" w:rsidRPr="00FC24EC">
        <w:rPr>
          <w:rFonts w:ascii="Times New Roman" w:hAnsi="Times New Roman"/>
        </w:rPr>
        <w:t xml:space="preserve">. Протокол испытаний подписывается </w:t>
      </w:r>
      <w:r>
        <w:rPr>
          <w:rFonts w:ascii="Times New Roman" w:hAnsi="Times New Roman"/>
        </w:rPr>
        <w:t xml:space="preserve">  </w:t>
      </w:r>
      <w:r w:rsidR="005574D4" w:rsidRPr="00FC24EC">
        <w:rPr>
          <w:rFonts w:ascii="Times New Roman" w:hAnsi="Times New Roman"/>
        </w:rPr>
        <w:t>Сторонами не поздн</w:t>
      </w:r>
      <w:r w:rsidR="005574D4">
        <w:rPr>
          <w:rFonts w:ascii="Times New Roman" w:hAnsi="Times New Roman"/>
        </w:rPr>
        <w:t>е</w:t>
      </w:r>
      <w:r w:rsidR="005574D4" w:rsidRPr="00FC24EC">
        <w:rPr>
          <w:rFonts w:ascii="Times New Roman" w:hAnsi="Times New Roman"/>
        </w:rPr>
        <w:t xml:space="preserve">е 5 (пяти) рабочих дней  с даты проведения испытаний </w:t>
      </w:r>
    </w:p>
    <w:p w:rsidR="005574D4" w:rsidRPr="005E72BE" w:rsidRDefault="005574D4" w:rsidP="005574D4">
      <w:pPr>
        <w:autoSpaceDN w:val="0"/>
        <w:spacing w:after="120" w:line="240" w:lineRule="auto"/>
        <w:ind w:left="567"/>
        <w:jc w:val="both"/>
        <w:rPr>
          <w:rFonts w:ascii="Times New Roman" w:hAnsi="Times New Roman"/>
        </w:rPr>
      </w:pPr>
      <w:r w:rsidRPr="005E72BE">
        <w:rPr>
          <w:rFonts w:ascii="Times New Roman" w:hAnsi="Times New Roman"/>
        </w:rPr>
        <w:t>В случае выявления недостатков выполненных Работ, такие недостатки отражаются в протоколе испытаний. Указанные недостатки устраняются Исполнителем за свой счет в согласованные Сторонами сроки. В согласованный срок Исполнитель обязан направить Заказчику уведомление о готовности к повторным испытаниям.</w:t>
      </w:r>
    </w:p>
    <w:p w:rsidR="005574D4" w:rsidRPr="005E72BE" w:rsidRDefault="005574D4" w:rsidP="005574D4">
      <w:pPr>
        <w:autoSpaceDN w:val="0"/>
        <w:spacing w:after="120" w:line="240" w:lineRule="auto"/>
        <w:ind w:left="567"/>
        <w:jc w:val="both"/>
        <w:rPr>
          <w:rFonts w:ascii="Times New Roman" w:hAnsi="Times New Roman"/>
        </w:rPr>
      </w:pPr>
      <w:r w:rsidRPr="005E72BE">
        <w:rPr>
          <w:rFonts w:ascii="Times New Roman" w:hAnsi="Times New Roman"/>
        </w:rPr>
        <w:t>В случае</w:t>
      </w:r>
      <w:r>
        <w:rPr>
          <w:rFonts w:ascii="Times New Roman" w:hAnsi="Times New Roman"/>
        </w:rPr>
        <w:t>,</w:t>
      </w:r>
      <w:r w:rsidRPr="005E72BE">
        <w:rPr>
          <w:rFonts w:ascii="Times New Roman" w:hAnsi="Times New Roman"/>
        </w:rPr>
        <w:t xml:space="preserve"> если испытания (повторные испытания) не выявили недостатков Работ</w:t>
      </w:r>
      <w:r>
        <w:rPr>
          <w:rFonts w:ascii="Times New Roman" w:hAnsi="Times New Roman"/>
        </w:rPr>
        <w:t>,</w:t>
      </w:r>
      <w:r w:rsidRPr="005E72BE">
        <w:rPr>
          <w:rFonts w:ascii="Times New Roman" w:hAnsi="Times New Roman"/>
        </w:rPr>
        <w:t xml:space="preserve">  Стороны подпис</w:t>
      </w:r>
      <w:r>
        <w:rPr>
          <w:rFonts w:ascii="Times New Roman" w:hAnsi="Times New Roman"/>
        </w:rPr>
        <w:t>ывают</w:t>
      </w:r>
      <w:r w:rsidRPr="005E72BE">
        <w:rPr>
          <w:rFonts w:ascii="Times New Roman" w:hAnsi="Times New Roman"/>
        </w:rPr>
        <w:t xml:space="preserve"> протокол испытаний, фиксирующий отсутствие недостатков Работ.</w:t>
      </w:r>
    </w:p>
    <w:p w:rsidR="005574D4"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E72BE">
        <w:rPr>
          <w:rFonts w:ascii="Times New Roman" w:hAnsi="Times New Roman"/>
        </w:rPr>
        <w:t>По итогам выполнения Работ Исполнитель представляет Заказчику пописанный экземпляр ПиМИ и протокол испытаний.</w:t>
      </w:r>
    </w:p>
    <w:p w:rsidR="00E32925" w:rsidRDefault="00E32925"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Pr>
          <w:rFonts w:ascii="Times New Roman" w:hAnsi="Times New Roman"/>
        </w:rPr>
        <w:t xml:space="preserve">С даты подписания протокола </w:t>
      </w:r>
      <w:r w:rsidRPr="005E72BE">
        <w:rPr>
          <w:rFonts w:ascii="Times New Roman" w:hAnsi="Times New Roman"/>
        </w:rPr>
        <w:t>испытаний, фиксирующий отсутствие недостатков Работ</w:t>
      </w:r>
      <w:r>
        <w:rPr>
          <w:rFonts w:ascii="Times New Roman" w:hAnsi="Times New Roman"/>
        </w:rPr>
        <w:t>, начинается период тестовой эксплуатации.</w:t>
      </w:r>
    </w:p>
    <w:p w:rsidR="005574D4" w:rsidRDefault="005574D4"/>
    <w:tbl>
      <w:tblPr>
        <w:tblStyle w:val="a3"/>
        <w:tblW w:w="0" w:type="auto"/>
        <w:tblLook w:val="04A0" w:firstRow="1" w:lastRow="0" w:firstColumn="1" w:lastColumn="0" w:noHBand="0" w:noVBand="1"/>
      </w:tblPr>
      <w:tblGrid>
        <w:gridCol w:w="4785"/>
        <w:gridCol w:w="4786"/>
      </w:tblGrid>
      <w:tr w:rsidR="00DC439B" w:rsidRPr="00DC439B" w:rsidTr="00DC439B">
        <w:tc>
          <w:tcPr>
            <w:tcW w:w="4785" w:type="dxa"/>
          </w:tcPr>
          <w:p w:rsidR="00DC439B" w:rsidRDefault="00DC439B">
            <w:pPr>
              <w:rPr>
                <w:rFonts w:ascii="Times New Roman" w:hAnsi="Times New Roman"/>
              </w:rPr>
            </w:pPr>
            <w:r w:rsidRPr="00DC439B">
              <w:rPr>
                <w:rFonts w:ascii="Times New Roman" w:hAnsi="Times New Roman"/>
              </w:rPr>
              <w:t>Зака</w:t>
            </w:r>
            <w:r>
              <w:rPr>
                <w:rFonts w:ascii="Times New Roman" w:hAnsi="Times New Roman"/>
              </w:rPr>
              <w:t>зчик:</w:t>
            </w:r>
          </w:p>
          <w:p w:rsidR="00DC439B" w:rsidRDefault="00DC439B">
            <w:pPr>
              <w:rPr>
                <w:rFonts w:ascii="Times New Roman" w:hAnsi="Times New Roman"/>
              </w:rPr>
            </w:pPr>
            <w:r>
              <w:rPr>
                <w:rFonts w:ascii="Times New Roman" w:hAnsi="Times New Roman"/>
              </w:rPr>
              <w:t>ООО «ОДПС Сколково»</w:t>
            </w:r>
          </w:p>
          <w:p w:rsidR="00DC439B" w:rsidRDefault="00DC439B">
            <w:pPr>
              <w:rPr>
                <w:rFonts w:ascii="Times New Roman" w:hAnsi="Times New Roman"/>
              </w:rPr>
            </w:pPr>
            <w:r>
              <w:rPr>
                <w:rFonts w:ascii="Times New Roman" w:hAnsi="Times New Roman"/>
              </w:rPr>
              <w:t>Генеральный директор</w:t>
            </w:r>
          </w:p>
          <w:p w:rsidR="00DC439B" w:rsidRDefault="00DC439B">
            <w:pPr>
              <w:rPr>
                <w:rFonts w:ascii="Times New Roman" w:hAnsi="Times New Roman"/>
              </w:rPr>
            </w:pPr>
          </w:p>
          <w:p w:rsidR="00DC439B" w:rsidRDefault="00DC439B">
            <w:pPr>
              <w:rPr>
                <w:rFonts w:ascii="Times New Roman" w:hAnsi="Times New Roman"/>
              </w:rPr>
            </w:pPr>
          </w:p>
          <w:p w:rsidR="00DC439B" w:rsidRPr="00DC439B" w:rsidRDefault="00DC439B">
            <w:pPr>
              <w:rPr>
                <w:rFonts w:ascii="Times New Roman" w:hAnsi="Times New Roman"/>
              </w:rPr>
            </w:pPr>
            <w:r>
              <w:rPr>
                <w:rFonts w:ascii="Times New Roman" w:hAnsi="Times New Roman"/>
              </w:rPr>
              <w:t>______________________/А.С. Савченко/</w:t>
            </w:r>
          </w:p>
        </w:tc>
        <w:tc>
          <w:tcPr>
            <w:tcW w:w="4786" w:type="dxa"/>
          </w:tcPr>
          <w:p w:rsidR="00DC439B" w:rsidRDefault="00DC439B">
            <w:pPr>
              <w:rPr>
                <w:rFonts w:ascii="Times New Roman" w:hAnsi="Times New Roman"/>
              </w:rPr>
            </w:pPr>
            <w:r>
              <w:rPr>
                <w:rFonts w:ascii="Times New Roman" w:hAnsi="Times New Roman"/>
              </w:rPr>
              <w:t>Исполнитель:</w:t>
            </w:r>
          </w:p>
          <w:p w:rsidR="00DC439B" w:rsidRDefault="00DC439B">
            <w:pPr>
              <w:rPr>
                <w:rFonts w:ascii="Times New Roman" w:hAnsi="Times New Roman"/>
              </w:rPr>
            </w:pPr>
          </w:p>
          <w:p w:rsidR="00DC439B" w:rsidRDefault="00DC439B">
            <w:pPr>
              <w:rPr>
                <w:rFonts w:ascii="Times New Roman" w:hAnsi="Times New Roman"/>
              </w:rPr>
            </w:pPr>
          </w:p>
          <w:p w:rsidR="00DC439B" w:rsidRDefault="00DC439B">
            <w:pPr>
              <w:rPr>
                <w:rFonts w:ascii="Times New Roman" w:hAnsi="Times New Roman"/>
              </w:rPr>
            </w:pPr>
          </w:p>
          <w:p w:rsidR="00DC439B" w:rsidRDefault="00DC439B">
            <w:pPr>
              <w:rPr>
                <w:rFonts w:ascii="Times New Roman" w:hAnsi="Times New Roman"/>
              </w:rPr>
            </w:pPr>
          </w:p>
          <w:p w:rsidR="00DC439B" w:rsidRPr="00DC439B" w:rsidRDefault="00DC439B">
            <w:pPr>
              <w:rPr>
                <w:rFonts w:ascii="Times New Roman" w:hAnsi="Times New Roman"/>
              </w:rPr>
            </w:pPr>
            <w:r>
              <w:rPr>
                <w:rFonts w:ascii="Times New Roman" w:hAnsi="Times New Roman"/>
              </w:rPr>
              <w:t>_________________/_____________/</w:t>
            </w:r>
          </w:p>
        </w:tc>
      </w:tr>
    </w:tbl>
    <w:p w:rsidR="00DC439B" w:rsidRPr="00DC439B" w:rsidRDefault="00DC439B">
      <w:pPr>
        <w:rPr>
          <w:rFonts w:ascii="Times New Roman" w:hAnsi="Times New Roman"/>
        </w:rPr>
      </w:pPr>
    </w:p>
    <w:sectPr w:rsidR="00DC439B" w:rsidRPr="00DC4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23D82"/>
    <w:multiLevelType w:val="multilevel"/>
    <w:tmpl w:val="63AAF3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B050A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D4C4E37"/>
    <w:multiLevelType w:val="multilevel"/>
    <w:tmpl w:val="4B3478A2"/>
    <w:lvl w:ilvl="0">
      <w:start w:val="1"/>
      <w:numFmt w:val="decimal"/>
      <w:lvlText w:val="%1."/>
      <w:lvlJc w:val="left"/>
      <w:pPr>
        <w:tabs>
          <w:tab w:val="num" w:pos="360"/>
        </w:tabs>
        <w:ind w:left="360" w:hanging="360"/>
      </w:pPr>
    </w:lvl>
    <w:lvl w:ilvl="1">
      <w:start w:val="1"/>
      <w:numFmt w:val="decimal"/>
      <w:isLgl/>
      <w:lvlText w:val="%1.%2."/>
      <w:lvlJc w:val="left"/>
      <w:pPr>
        <w:tabs>
          <w:tab w:val="num" w:pos="427"/>
        </w:tabs>
        <w:ind w:left="427" w:hanging="360"/>
      </w:pPr>
      <w:rPr>
        <w:color w:val="000000"/>
        <w:sz w:val="22"/>
      </w:rPr>
    </w:lvl>
    <w:lvl w:ilvl="2">
      <w:start w:val="1"/>
      <w:numFmt w:val="decimal"/>
      <w:isLgl/>
      <w:lvlText w:val="%1.%2.%3."/>
      <w:lvlJc w:val="left"/>
      <w:pPr>
        <w:tabs>
          <w:tab w:val="num" w:pos="854"/>
        </w:tabs>
        <w:ind w:left="854" w:hanging="720"/>
      </w:pPr>
      <w:rPr>
        <w:color w:val="000000"/>
        <w:sz w:val="22"/>
      </w:rPr>
    </w:lvl>
    <w:lvl w:ilvl="3">
      <w:start w:val="1"/>
      <w:numFmt w:val="decimal"/>
      <w:isLgl/>
      <w:lvlText w:val="%1.%2.%3.%4."/>
      <w:lvlJc w:val="left"/>
      <w:pPr>
        <w:tabs>
          <w:tab w:val="num" w:pos="921"/>
        </w:tabs>
        <w:ind w:left="921" w:hanging="720"/>
      </w:pPr>
      <w:rPr>
        <w:color w:val="000000"/>
        <w:sz w:val="22"/>
      </w:rPr>
    </w:lvl>
    <w:lvl w:ilvl="4">
      <w:start w:val="1"/>
      <w:numFmt w:val="decimal"/>
      <w:isLgl/>
      <w:lvlText w:val="%1.%2.%3.%4.%5."/>
      <w:lvlJc w:val="left"/>
      <w:pPr>
        <w:tabs>
          <w:tab w:val="num" w:pos="1348"/>
        </w:tabs>
        <w:ind w:left="1348" w:hanging="1080"/>
      </w:pPr>
      <w:rPr>
        <w:color w:val="000000"/>
        <w:sz w:val="22"/>
      </w:rPr>
    </w:lvl>
    <w:lvl w:ilvl="5">
      <w:start w:val="1"/>
      <w:numFmt w:val="decimal"/>
      <w:isLgl/>
      <w:lvlText w:val="%1.%2.%3.%4.%5.%6."/>
      <w:lvlJc w:val="left"/>
      <w:pPr>
        <w:tabs>
          <w:tab w:val="num" w:pos="1415"/>
        </w:tabs>
        <w:ind w:left="1415" w:hanging="1080"/>
      </w:pPr>
      <w:rPr>
        <w:color w:val="000000"/>
        <w:sz w:val="22"/>
      </w:rPr>
    </w:lvl>
    <w:lvl w:ilvl="6">
      <w:start w:val="1"/>
      <w:numFmt w:val="decimal"/>
      <w:isLgl/>
      <w:lvlText w:val="%1.%2.%3.%4.%5.%6.%7."/>
      <w:lvlJc w:val="left"/>
      <w:pPr>
        <w:tabs>
          <w:tab w:val="num" w:pos="1482"/>
        </w:tabs>
        <w:ind w:left="1482" w:hanging="1080"/>
      </w:pPr>
      <w:rPr>
        <w:color w:val="000000"/>
        <w:sz w:val="22"/>
      </w:rPr>
    </w:lvl>
    <w:lvl w:ilvl="7">
      <w:start w:val="1"/>
      <w:numFmt w:val="decimal"/>
      <w:isLgl/>
      <w:lvlText w:val="%1.%2.%3.%4.%5.%6.%7.%8."/>
      <w:lvlJc w:val="left"/>
      <w:pPr>
        <w:tabs>
          <w:tab w:val="num" w:pos="1909"/>
        </w:tabs>
        <w:ind w:left="1909" w:hanging="1440"/>
      </w:pPr>
      <w:rPr>
        <w:color w:val="000000"/>
        <w:sz w:val="22"/>
      </w:rPr>
    </w:lvl>
    <w:lvl w:ilvl="8">
      <w:start w:val="1"/>
      <w:numFmt w:val="decimal"/>
      <w:isLgl/>
      <w:lvlText w:val="%1.%2.%3.%4.%5.%6.%7.%8.%9."/>
      <w:lvlJc w:val="left"/>
      <w:pPr>
        <w:tabs>
          <w:tab w:val="num" w:pos="1976"/>
        </w:tabs>
        <w:ind w:left="1976" w:hanging="1440"/>
      </w:pPr>
      <w:rPr>
        <w:color w:val="000000"/>
        <w:sz w:val="22"/>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4D4"/>
    <w:rsid w:val="002808FF"/>
    <w:rsid w:val="005574D4"/>
    <w:rsid w:val="0076332B"/>
    <w:rsid w:val="008F1F7C"/>
    <w:rsid w:val="00C24950"/>
    <w:rsid w:val="00DC439B"/>
    <w:rsid w:val="00E32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4D4"/>
    <w:rPr>
      <w:rFonts w:ascii="Calibri" w:eastAsia="Calibri" w:hAnsi="Calibri" w:cs="Times New Roman"/>
    </w:rPr>
  </w:style>
  <w:style w:type="paragraph" w:styleId="1">
    <w:name w:val="heading 1"/>
    <w:basedOn w:val="a"/>
    <w:next w:val="a"/>
    <w:link w:val="10"/>
    <w:uiPriority w:val="9"/>
    <w:qFormat/>
    <w:rsid w:val="005574D4"/>
    <w:pPr>
      <w:keepNext/>
      <w:keepLines/>
      <w:widowControl w:val="0"/>
      <w:spacing w:before="480" w:after="0" w:line="240" w:lineRule="auto"/>
      <w:outlineLvl w:val="0"/>
    </w:pPr>
    <w:rPr>
      <w:rFonts w:ascii="Times New Roman" w:eastAsia="Times New Roman" w:hAnsi="Times New Roman"/>
      <w:b/>
      <w:bCs/>
      <w:szCs w:val="28"/>
    </w:rPr>
  </w:style>
  <w:style w:type="paragraph" w:styleId="2">
    <w:name w:val="heading 2"/>
    <w:basedOn w:val="a"/>
    <w:next w:val="a"/>
    <w:link w:val="20"/>
    <w:unhideWhenUsed/>
    <w:qFormat/>
    <w:rsid w:val="005574D4"/>
    <w:pPr>
      <w:keepNext/>
      <w:keepLines/>
      <w:spacing w:after="120" w:line="240" w:lineRule="auto"/>
      <w:ind w:firstLine="709"/>
      <w:jc w:val="both"/>
      <w:outlineLvl w:val="1"/>
    </w:pPr>
    <w:rPr>
      <w:rFonts w:ascii="Times New Roman" w:eastAsia="Times New Roman" w:hAnsi="Times New Roman"/>
      <w:bCs/>
      <w:sz w:val="24"/>
      <w:szCs w:val="26"/>
      <w:lang w:eastAsia="ru-RU"/>
    </w:rPr>
  </w:style>
  <w:style w:type="paragraph" w:styleId="3">
    <w:name w:val="heading 3"/>
    <w:basedOn w:val="a"/>
    <w:next w:val="a"/>
    <w:link w:val="30"/>
    <w:autoRedefine/>
    <w:qFormat/>
    <w:rsid w:val="0076332B"/>
    <w:pPr>
      <w:keepNext/>
      <w:spacing w:before="240" w:after="60" w:line="240" w:lineRule="auto"/>
      <w:ind w:left="1077" w:hanging="720"/>
      <w:jc w:val="both"/>
      <w:outlineLvl w:val="2"/>
    </w:pPr>
    <w:rPr>
      <w:rFonts w:eastAsia="Times New Roman"/>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6332B"/>
    <w:rPr>
      <w:rFonts w:eastAsia="Times New Roman" w:cs="Times New Roman"/>
      <w:bCs/>
      <w:szCs w:val="24"/>
      <w:lang w:eastAsia="ru-RU"/>
    </w:rPr>
  </w:style>
  <w:style w:type="character" w:customStyle="1" w:styleId="10">
    <w:name w:val="Заголовок 1 Знак"/>
    <w:basedOn w:val="a0"/>
    <w:link w:val="1"/>
    <w:uiPriority w:val="9"/>
    <w:rsid w:val="005574D4"/>
    <w:rPr>
      <w:rFonts w:ascii="Times New Roman" w:eastAsia="Times New Roman" w:hAnsi="Times New Roman" w:cs="Times New Roman"/>
      <w:b/>
      <w:bCs/>
      <w:szCs w:val="28"/>
    </w:rPr>
  </w:style>
  <w:style w:type="character" w:customStyle="1" w:styleId="20">
    <w:name w:val="Заголовок 2 Знак"/>
    <w:basedOn w:val="a0"/>
    <w:link w:val="2"/>
    <w:rsid w:val="005574D4"/>
    <w:rPr>
      <w:rFonts w:ascii="Times New Roman" w:eastAsia="Times New Roman" w:hAnsi="Times New Roman" w:cs="Times New Roman"/>
      <w:bCs/>
      <w:sz w:val="24"/>
      <w:szCs w:val="26"/>
      <w:lang w:eastAsia="ru-RU"/>
    </w:rPr>
  </w:style>
  <w:style w:type="table" w:styleId="a3">
    <w:name w:val="Table Grid"/>
    <w:basedOn w:val="a1"/>
    <w:uiPriority w:val="59"/>
    <w:rsid w:val="00DC43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4D4"/>
    <w:rPr>
      <w:rFonts w:ascii="Calibri" w:eastAsia="Calibri" w:hAnsi="Calibri" w:cs="Times New Roman"/>
    </w:rPr>
  </w:style>
  <w:style w:type="paragraph" w:styleId="1">
    <w:name w:val="heading 1"/>
    <w:basedOn w:val="a"/>
    <w:next w:val="a"/>
    <w:link w:val="10"/>
    <w:uiPriority w:val="9"/>
    <w:qFormat/>
    <w:rsid w:val="005574D4"/>
    <w:pPr>
      <w:keepNext/>
      <w:keepLines/>
      <w:widowControl w:val="0"/>
      <w:spacing w:before="480" w:after="0" w:line="240" w:lineRule="auto"/>
      <w:outlineLvl w:val="0"/>
    </w:pPr>
    <w:rPr>
      <w:rFonts w:ascii="Times New Roman" w:eastAsia="Times New Roman" w:hAnsi="Times New Roman"/>
      <w:b/>
      <w:bCs/>
      <w:szCs w:val="28"/>
    </w:rPr>
  </w:style>
  <w:style w:type="paragraph" w:styleId="2">
    <w:name w:val="heading 2"/>
    <w:basedOn w:val="a"/>
    <w:next w:val="a"/>
    <w:link w:val="20"/>
    <w:unhideWhenUsed/>
    <w:qFormat/>
    <w:rsid w:val="005574D4"/>
    <w:pPr>
      <w:keepNext/>
      <w:keepLines/>
      <w:spacing w:after="120" w:line="240" w:lineRule="auto"/>
      <w:ind w:firstLine="709"/>
      <w:jc w:val="both"/>
      <w:outlineLvl w:val="1"/>
    </w:pPr>
    <w:rPr>
      <w:rFonts w:ascii="Times New Roman" w:eastAsia="Times New Roman" w:hAnsi="Times New Roman"/>
      <w:bCs/>
      <w:sz w:val="24"/>
      <w:szCs w:val="26"/>
      <w:lang w:eastAsia="ru-RU"/>
    </w:rPr>
  </w:style>
  <w:style w:type="paragraph" w:styleId="3">
    <w:name w:val="heading 3"/>
    <w:basedOn w:val="a"/>
    <w:next w:val="a"/>
    <w:link w:val="30"/>
    <w:autoRedefine/>
    <w:qFormat/>
    <w:rsid w:val="0076332B"/>
    <w:pPr>
      <w:keepNext/>
      <w:spacing w:before="240" w:after="60" w:line="240" w:lineRule="auto"/>
      <w:ind w:left="1077" w:hanging="720"/>
      <w:jc w:val="both"/>
      <w:outlineLvl w:val="2"/>
    </w:pPr>
    <w:rPr>
      <w:rFonts w:eastAsia="Times New Roman"/>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6332B"/>
    <w:rPr>
      <w:rFonts w:eastAsia="Times New Roman" w:cs="Times New Roman"/>
      <w:bCs/>
      <w:szCs w:val="24"/>
      <w:lang w:eastAsia="ru-RU"/>
    </w:rPr>
  </w:style>
  <w:style w:type="character" w:customStyle="1" w:styleId="10">
    <w:name w:val="Заголовок 1 Знак"/>
    <w:basedOn w:val="a0"/>
    <w:link w:val="1"/>
    <w:uiPriority w:val="9"/>
    <w:rsid w:val="005574D4"/>
    <w:rPr>
      <w:rFonts w:ascii="Times New Roman" w:eastAsia="Times New Roman" w:hAnsi="Times New Roman" w:cs="Times New Roman"/>
      <w:b/>
      <w:bCs/>
      <w:szCs w:val="28"/>
    </w:rPr>
  </w:style>
  <w:style w:type="character" w:customStyle="1" w:styleId="20">
    <w:name w:val="Заголовок 2 Знак"/>
    <w:basedOn w:val="a0"/>
    <w:link w:val="2"/>
    <w:rsid w:val="005574D4"/>
    <w:rPr>
      <w:rFonts w:ascii="Times New Roman" w:eastAsia="Times New Roman" w:hAnsi="Times New Roman" w:cs="Times New Roman"/>
      <w:bCs/>
      <w:sz w:val="24"/>
      <w:szCs w:val="26"/>
      <w:lang w:eastAsia="ru-RU"/>
    </w:rPr>
  </w:style>
  <w:style w:type="table" w:styleId="a3">
    <w:name w:val="Table Grid"/>
    <w:basedOn w:val="a1"/>
    <w:uiPriority w:val="59"/>
    <w:rsid w:val="00DC43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361</Words>
  <Characters>2058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Subbotin Denis</dc:creator>
  <cp:lastModifiedBy>Moiseikina Mariya</cp:lastModifiedBy>
  <cp:revision>3</cp:revision>
  <dcterms:created xsi:type="dcterms:W3CDTF">2018-08-21T04:05:00Z</dcterms:created>
  <dcterms:modified xsi:type="dcterms:W3CDTF">2018-09-05T12:50:00Z</dcterms:modified>
</cp:coreProperties>
</file>